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5E54" w:rsidRPr="002256B1" w:rsidRDefault="00D35E54" w:rsidP="002256B1">
      <w:pPr>
        <w:pStyle w:val="ConsPlusTitle"/>
        <w:jc w:val="center"/>
      </w:pPr>
      <w:bookmarkStart w:id="0" w:name="P35"/>
      <w:bookmarkEnd w:id="0"/>
      <w:r w:rsidRPr="002256B1">
        <w:t>ПОКАЗАТЕЛИ МОНИТОРИНГА СИСТЕМЫ ОБРАЗОВАНИЯ</w:t>
      </w:r>
    </w:p>
    <w:p w:rsidR="00DB6A8D" w:rsidRPr="002256B1" w:rsidRDefault="00DB6A8D" w:rsidP="002256B1">
      <w:pPr>
        <w:pStyle w:val="ConsPlusTitle"/>
        <w:jc w:val="center"/>
      </w:pPr>
      <w:r w:rsidRPr="002256B1">
        <w:t>за 2018 год</w:t>
      </w:r>
    </w:p>
    <w:p w:rsidR="00D35E54" w:rsidRPr="002256B1" w:rsidRDefault="00D35E54" w:rsidP="002256B1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2"/>
        <w:gridCol w:w="1706"/>
        <w:gridCol w:w="1704"/>
      </w:tblGrid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Раздел/подраздел/показатель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 измерения/форма оценки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Значение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  <w:outlineLvl w:val="1"/>
            </w:pPr>
            <w:r w:rsidRPr="002256B1">
              <w:t>I. Общее образование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  <w:outlineLvl w:val="2"/>
            </w:pPr>
            <w:r w:rsidRPr="002256B1">
              <w:t>1. Сведения о развитии дошкольного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1.1.1. Доступность дошкольного образования (отношение численности детей определенной возрастной группы, посещающих в текущем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всего (в возрасте от 2 месяцев до 7 лет);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B6A8D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возрасте от 2 месяцев до 3 лет;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B6A8D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возрасте от 3 до 7 лет.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B6A8D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всего (в возрасте от 2 месяцев до 7 лет);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6E72" w:rsidP="002256B1">
            <w:pPr>
              <w:pStyle w:val="ConsPlusNormal"/>
              <w:jc w:val="center"/>
            </w:pPr>
            <w:r w:rsidRPr="002256B1">
              <w:t>65,1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возрасте от 2 месяцев до 3 лет;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6E72" w:rsidP="002256B1">
            <w:pPr>
              <w:pStyle w:val="ConsPlusNormal"/>
              <w:jc w:val="center"/>
            </w:pPr>
            <w:r w:rsidRPr="002256B1">
              <w:t>43,4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возрасте от 3 до 7 лет.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6E72" w:rsidP="002256B1">
            <w:pPr>
              <w:pStyle w:val="ConsPlusNormal"/>
              <w:jc w:val="center"/>
            </w:pPr>
            <w:r w:rsidRPr="002256B1">
              <w:t>78,3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B6A8D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</w:t>
            </w:r>
            <w:r w:rsidRPr="002256B1">
              <w:lastRenderedPageBreak/>
              <w:t>детьми: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компенсирующей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общеразвивающей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оздоровительной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комбинированной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семейные дошкольные группы.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режиме кратковременного пребывания;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8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режиме круглосуточного пребывания.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компенсирующей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общеразвивающей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оздоровительной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комбинированной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группы по присмотру и уходу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17BCF" w:rsidP="002256B1">
            <w:pPr>
              <w:pStyle w:val="ConsPlusNormal"/>
              <w:jc w:val="center"/>
            </w:pPr>
            <w:r w:rsidRPr="002256B1">
              <w:t>9,7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</w:t>
            </w:r>
            <w:r w:rsidRPr="002256B1">
              <w:lastRenderedPageBreak/>
              <w:t>детьми, по должностям: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воспитатели;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79,2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старшие воспитатели;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музыкальные руководители;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5,7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инструкторы по физической культуре;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7,5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учителя-логопеды;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5,7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учителя-дефектологи;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педагоги-психологи;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1,9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социальные педагоги;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педагоги-организаторы;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педагоги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B1F9A" w:rsidP="002256B1">
            <w:pPr>
              <w:pStyle w:val="ConsPlusNormal"/>
              <w:jc w:val="center"/>
            </w:pPr>
            <w:r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6E72" w:rsidP="002256B1">
            <w:pPr>
              <w:pStyle w:val="ConsPlusNormal"/>
              <w:jc w:val="center"/>
            </w:pPr>
            <w:r w:rsidRPr="002256B1">
              <w:t>115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квадратный метр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20,8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75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0,2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0,2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lastRenderedPageBreak/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E06A1F" w:rsidP="002256B1">
            <w:pPr>
              <w:pStyle w:val="ConsPlusNormal"/>
              <w:jc w:val="center"/>
            </w:pPr>
            <w:r w:rsidRPr="002256B1">
              <w:t>0,4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компенсирующей направленности, в том числе для воспитанников: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CF1F88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слуха;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речи;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зрения;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умственной отсталостью (интеллектуальными нарушениями);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задержкой психического развития;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опорно-двигательного аппарата;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со сложными дефектами (множественными нарушениями);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другими ограниченными возможностями здоровья.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оздоровительной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комбинированной направленности.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1.5.4. Структура численности детей-инвалидов,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компенсирующей направленности, в том числе для воспитанников: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слуха;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речи;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зрения;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умственной отсталостью (интеллектуальными нарушениями);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задержкой психического развития;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опорно-двигательного аппарата;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со сложными дефектами (множественными нарушениями);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lastRenderedPageBreak/>
              <w:t>с другими ограниченными возможностями здоровья;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оздоровительной направленности;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комбинированной направленности.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D2506" w:rsidP="002256B1">
            <w:pPr>
              <w:pStyle w:val="ConsPlusNormal"/>
              <w:jc w:val="center"/>
            </w:pPr>
            <w:r w:rsidRPr="002256B1">
              <w:t>58,9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1.7.1. Темп роста числа организаций (обособленных подразделений (филиалов),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дошкольные образовательные организации;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обособленные подразделения (филиалы) дошкольных образовательных организаций;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обособленные подразделения (филиалы) общеобразовательных организаций;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C33AC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1.8. Финансово-экономическая деятельность дошкольных образовательных организаций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1.8.1. Расходы консолидированного бюджета субъекта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тысяча рублей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334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</w:pPr>
            <w:r w:rsidRPr="002256B1">
              <w:lastRenderedPageBreak/>
              <w:t>1.9. Создание безопасных условий при организации образовательного процесса в дошкольных образовательных организациях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5523E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5523E" w:rsidP="002256B1">
            <w:pPr>
              <w:pStyle w:val="ConsPlusNormal"/>
              <w:jc w:val="center"/>
            </w:pPr>
            <w:r w:rsidRPr="002256B1">
              <w:t>25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  <w:outlineLvl w:val="2"/>
            </w:pPr>
            <w:r w:rsidRPr="002256B1">
              <w:t>2. Сведения о развитии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2.1.1. Охват детей начальным общим, основным общим и средним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к численности детей в возрасте 7 - 18 лет).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A5523E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1008FC" w:rsidP="002256B1">
            <w:pPr>
              <w:pStyle w:val="ConsPlusNormal"/>
              <w:jc w:val="center"/>
            </w:pPr>
            <w:r w:rsidRPr="002256B1">
              <w:t>79,5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2.1.3. Удельный вес численности обучающихся,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54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2.1.4. Наполняемость классов по уровням общего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начальное общее образование (1 - 4 классы);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421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основное общее образование (5 - 9 классы);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552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среднее общее образование (10 - 11 (12) классы).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114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2.1.5. Удельный вес численности обучающихся, охваченных подвозом, в общей численности обучающихся, нуждающихся в подвозе в образовательные организации, реализующие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1008FC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2.1.6. Оценка родителями обучающихся общеобразовательных организаций возможности выбора общеобразовательной </w:t>
            </w:r>
            <w:r w:rsidRPr="002256B1">
              <w:lastRenderedPageBreak/>
              <w:t xml:space="preserve">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lastRenderedPageBreak/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73,9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2.2.3. Удельный вес численности обучающихся в классах (группах) профильного обучения в общей численности обучающихся в 10 - 11 (12) классах по образовательным программам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23427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 </w:t>
            </w:r>
            <w:hyperlink w:anchor="P1632" w:history="1">
              <w:r w:rsidRPr="002256B1">
                <w:t>&lt;****&gt;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8D3F46" w:rsidP="002256B1">
            <w:pPr>
              <w:pStyle w:val="ConsPlusNormal"/>
              <w:jc w:val="center"/>
            </w:pPr>
            <w:r w:rsidRPr="002256B1">
              <w:t>2,9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2.3. Кадровое обеспечение общеобразовательных 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2.3.1. Численность обучающихся по образовательным программам начального общего, основного общего, среднего общего образования в расчете на 1 педагогического работника.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9,9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27,3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2.3.3. Отношение среднемесячной заработной платы </w:t>
            </w:r>
            <w:r w:rsidRPr="002256B1">
              <w:lastRenderedPageBreak/>
              <w:t>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педагогических работников - 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56B1" w:rsidP="002256B1">
            <w:pPr>
              <w:pStyle w:val="ConsPlusNormal"/>
              <w:jc w:val="center"/>
            </w:pPr>
            <w:r w:rsidRPr="002256B1">
              <w:t>81,9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из них учителей.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56B1" w:rsidP="002256B1">
            <w:pPr>
              <w:pStyle w:val="ConsPlusNormal"/>
              <w:jc w:val="center"/>
            </w:pPr>
            <w:r w:rsidRPr="002256B1">
              <w:t>83,7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42,5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социальных педагогов: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22,2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из них в штате;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педагогов-психологов: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11,1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из них в штате;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учителей-логопедов: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22,2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ind w:left="283"/>
              <w:jc w:val="both"/>
            </w:pPr>
            <w:r w:rsidRPr="002256B1">
              <w:t>из них в штате.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2.4.1. Учебная площадь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квадратный метр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67913" w:rsidP="002256B1">
            <w:pPr>
              <w:pStyle w:val="ConsPlusNormal"/>
              <w:jc w:val="center"/>
            </w:pPr>
            <w:r w:rsidRPr="002256B1">
              <w:t>8,3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2.4.2. Удельный вес числа зданий, имеющих все виды благоустройства (водопровод, центральное отопление, канализацию), в общем числе зданий организаций, </w:t>
            </w:r>
            <w:r w:rsidRPr="002256B1">
              <w:lastRenderedPageBreak/>
              <w:t>осуществляющих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lastRenderedPageBreak/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2.4.3. Число персональных компьютеров, используемых в учебных целях, в расчете на 100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615CE7" w:rsidP="002256B1">
            <w:pPr>
              <w:pStyle w:val="ConsPlusNormal"/>
              <w:jc w:val="center"/>
            </w:pPr>
            <w:r>
              <w:t>27,6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имеющих доступ к сети "Интернет".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615CE7" w:rsidP="002256B1">
            <w:pPr>
              <w:pStyle w:val="ConsPlusNormal"/>
              <w:jc w:val="center"/>
            </w:pPr>
            <w:r>
              <w:t>2,9</w:t>
            </w:r>
            <w:bookmarkStart w:id="1" w:name="_GoBack"/>
            <w:bookmarkEnd w:id="1"/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2.4.4. Удельный вес числа организаций, реализующих образовательные программы начального общего, основного общего, среднего общего образования, имеющих доступ к сети "Интернет" с максимальной скоростью передачи данных 1 Мбит/сек и выше,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подключенных к сети "Интернет".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67913" w:rsidP="002256B1">
            <w:pPr>
              <w:pStyle w:val="ConsPlusNormal"/>
              <w:jc w:val="center"/>
            </w:pPr>
            <w:r w:rsidRPr="002256B1">
              <w:t>11,1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2.4.5. Удельный вес числа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использующих электронный журнал, электронный дневник, в общем числе организаций, реализующих образовательные программы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6791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2.5.1. Удельный вес числа зданий, в которых созданы условия для беспрепятственного доступа инвалидов,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6791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2.5.2. Удельный вес обучающихся в отдельных организациях и классах, получающих инклюзивное образование, в общей численности лиц с ограниченными возможностями здоровья, обучающихся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основным общеобразовательным программам.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2256B1">
              <w:lastRenderedPageBreak/>
              <w:t>(интеллектуальными нарушениями) в общей численности обучающихся по адаптированным основным общеобразовательным программам.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lastRenderedPageBreak/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F1F88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2.5.5. Структура численности обучающихся по адаптированным образовательным программам начального общего, основного общего, среднего общего образования по видам программ: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для глухих;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для слабослышащих и позднооглохших;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14,3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для слепых;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для слабовидящих;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тяжелыми нарушениями речи;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нарушениями опорно-двигательного аппарата;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28,6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задержкой психического развития;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42,9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расстройствами аутистического спектра;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14,2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 умственной отсталостью (интеллектуальными нарушениями).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2.5.6. Численность обучающихся по образовательным программам начального общего, основного общего, среднего общего образования в расчете на 1 работника: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учителя-дефектолога;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учителя-логопеда;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67913" w:rsidP="002256B1">
            <w:pPr>
              <w:pStyle w:val="ConsPlusNormal"/>
              <w:jc w:val="center"/>
            </w:pPr>
            <w:r w:rsidRPr="002256B1">
              <w:t>26,5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педагога-психолога;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67913" w:rsidP="002256B1">
            <w:pPr>
              <w:pStyle w:val="ConsPlusNormal"/>
              <w:jc w:val="center"/>
            </w:pPr>
            <w:r w:rsidRPr="002256B1">
              <w:t>73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proofErr w:type="spellStart"/>
            <w:r w:rsidRPr="002256B1">
              <w:t>тьютора</w:t>
            </w:r>
            <w:proofErr w:type="spellEnd"/>
            <w:r w:rsidRPr="002256B1">
              <w:t>, ассистента (помощника).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человек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2.6. Результаты аттестации лиц, обучающихся по образовательным программам начального общего образования, основного общего образования и среднего общего образования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2.6.1. Доля выпускников общеобразовательных организаций, успешно сдавших единый государственный экзамен (далее - ЕГЭ) по русскому языку и математике, в общей численности выпускников общеобразовательных организаций, сдававших ЕГЭ по данным предметам.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2.6.2. Среднее значение количества баллов по ЕГЭ, полученных выпускниками, освоившими образовательные программы среднего общего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по математике;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балл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40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по русскому языку.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балл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62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2.6.3. Среднее значение количества баллов по государственной </w:t>
            </w:r>
            <w:r w:rsidRPr="002256B1">
              <w:lastRenderedPageBreak/>
              <w:t>итоговой аттестации, полученных выпускниками, освоившими образовательные программы основного общего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по математике;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балл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3,4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по русскому языку.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балл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3,7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2.6.4. Удельный вес численности обучающихся, получивших на государственной итоговой аттестации неудовлетворительные результаты, в общей численности обучающихся, участвовавших в государственной итоговой аттестации по образовательным программам: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основного общего образования;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9A0532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2.7. Состояние здоровья лиц, обучающихся по основным общеобразовательным программам, </w:t>
            </w:r>
            <w:proofErr w:type="spellStart"/>
            <w:r w:rsidRPr="002256B1">
              <w:t>здоровьесберегающие</w:t>
            </w:r>
            <w:proofErr w:type="spellEnd"/>
            <w:r w:rsidRPr="002256B1">
              <w:t xml:space="preserve">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2.7.1. Удельный вес численности лиц, обеспеченных горячим питанием, в общей численности обучающихся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325A61" w:rsidP="002256B1">
            <w:pPr>
              <w:pStyle w:val="ConsPlusNormal"/>
              <w:jc w:val="center"/>
            </w:pPr>
            <w:r w:rsidRPr="002256B1">
              <w:t>85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2.7.2. Удельный вес числа организаций, имеющих логопедический пункт или логопедический кабинет,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44,4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2.7.3. Удельный вес числа организаций, имеющих спортивные залы,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88,9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2.7.4. Удельный вес числа организаций, имеющих закрытые плавательные бассейны,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2.8.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lastRenderedPageBreak/>
              <w:t>2.8.1.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2.9.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2.9.1. Общий объем финансовых средств, поступивших в организации, осуществляющие образовательную деятельность по образовательным программам начального общего, основного общего, среднего общего образования, в расчете на 1 обучающегося.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тысяча рублей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311,5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2.9.2. Удельный вес финансовых средств от приносящей доход деятельности в общем объеме финансовых средств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2.10.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2.10.1. Удельный вес числа зданий организаций, реализующих образовательные программы начального общего, основного общего, среднего общего образования, имеющих охрану,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2.10.2.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находящихся в аварийном состоянии,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2.10.3. Удельный вес числа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требующих капитального ремонта, в общем числе зданий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10049" w:rsidP="002256B1">
            <w:pPr>
              <w:pStyle w:val="ConsPlusNormal"/>
              <w:jc w:val="center"/>
            </w:pPr>
            <w:r w:rsidRPr="002256B1">
              <w:t>55,6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  <w:outlineLvl w:val="1"/>
            </w:pPr>
            <w:r w:rsidRPr="002256B1">
              <w:t>III. Дополнительное образование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  <w:outlineLvl w:val="2"/>
            </w:pPr>
            <w:r w:rsidRPr="002256B1">
              <w:t xml:space="preserve">5. Сведения о развитии дополнительного образования детей и </w:t>
            </w:r>
            <w:r w:rsidRPr="002256B1">
              <w:lastRenderedPageBreak/>
              <w:t>взрослых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5.1. Численность населения, обучающегося по дополнительным общеобразовательным программам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24,3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5.1.2. Структура численности детей, обучающихся по дополнительным общеобразовательным программам, по направлениям </w:t>
            </w:r>
            <w:hyperlink w:anchor="P1629" w:history="1">
              <w:r w:rsidRPr="002256B1">
                <w:t>&lt;*&gt;</w:t>
              </w:r>
            </w:hyperlink>
            <w:r w:rsidRPr="002256B1">
              <w:t>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техническое;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C05E2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естественнонаучное;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FA4E77" w:rsidP="002256B1">
            <w:pPr>
              <w:pStyle w:val="ConsPlusNormal"/>
              <w:jc w:val="center"/>
            </w:pPr>
            <w:r w:rsidRPr="002256B1">
              <w:t>8</w:t>
            </w:r>
            <w:r w:rsidR="005C05E2" w:rsidRPr="002256B1">
              <w:t>,5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туристско-краеведческое;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C05E2" w:rsidP="002256B1">
            <w:pPr>
              <w:pStyle w:val="ConsPlusNormal"/>
              <w:jc w:val="center"/>
            </w:pPr>
            <w:r w:rsidRPr="002256B1">
              <w:t>7,5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социально-педагогическое;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C05E2" w:rsidP="002256B1">
            <w:pPr>
              <w:pStyle w:val="ConsPlusNormal"/>
              <w:jc w:val="center"/>
            </w:pPr>
            <w:r w:rsidRPr="002256B1">
              <w:t>17,3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области искусств: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 общеразвивающим программам;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C05E2" w:rsidP="002256B1">
            <w:pPr>
              <w:pStyle w:val="ConsPlusNormal"/>
              <w:jc w:val="center"/>
            </w:pPr>
            <w:r w:rsidRPr="002256B1">
              <w:t>66,7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 предпрофессиональным программам;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D2506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области физической культуры и спорта: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 общеразвивающим программам;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D2506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 предпрофессиональным программам.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BD2506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5.1.3. Удельный вес численности обучающихся (занимающихся) с использованием сетевых форм реализации дополнительных общеобразовательных программ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5.1.4. Удельный вес численности обучающихся (занимающихся) с использованием дистанционных образовательных технологий, электронного обучения в общей численности обучающихся по дополнительным общеобразовательным программам или занимающихся по программам спортивной подготовки в физкультурно-спортивных организациях.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5.1.5. Отношение численности детей, обучающихся по дополнительным общеобразовательным программам по договорам об оказании платных образовательных услуг, услуг по спортивной подготовке, к численности детей, обучающихся за счет бюджетных ассигнований, в том числе за счет средств федерального бюджета, бюджета субъекта Российской Федерации и местного бюджета.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lastRenderedPageBreak/>
              <w:t>5.2.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5.2.1. Удельный вес численности детей с ограниченными возможностями здоровья в общей численности обучающихся в организациях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FA4E77" w:rsidP="002256B1">
            <w:pPr>
              <w:pStyle w:val="ConsPlusNormal"/>
              <w:jc w:val="center"/>
            </w:pPr>
            <w:r w:rsidRPr="002256B1">
              <w:t>3,5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5.2.2. Удельный вес численности детей-инвалидов в общей численности обучающихся в организациях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FA4E77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2256B1" w:rsidP="002256B1">
            <w:pPr>
              <w:pStyle w:val="ConsPlusNormal"/>
              <w:jc w:val="center"/>
            </w:pPr>
            <w:r w:rsidRPr="002256B1">
              <w:t>98,4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</w:pPr>
            <w:r w:rsidRPr="002256B1">
              <w:t>5.3.2. Удельный вес численности педагогических работников в общей численности работников организаций дополнительного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66,7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</w:pPr>
            <w:r w:rsidRPr="002256B1">
              <w:t>внешние совместители.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</w:pPr>
            <w:r w:rsidRPr="002256B1">
              <w:t>в организациях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5.3.4. Удельный вес численности педагогических работников в возрасте моложе 35 лет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и/или программам спортивной подготовки.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5.4. Материально-техническое и информационное обеспечение организаций, осуществляющих образовательную деятельность в </w:t>
            </w:r>
            <w:r w:rsidRPr="002256B1">
              <w:lastRenderedPageBreak/>
              <w:t>части реализации дополнительных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5.4.1. Общая площадь всех помещений организаций дополнительного образования в расчете на 1 обучающегося.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квадратный метр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4,7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5.4.2. Удельный вес числа организаций, имеющих следующие виды благоустройства, в общем числе организаций дополнительного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водопровод;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центральное отопление;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канализацию;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пожарную сигнализацию;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дымовые </w:t>
            </w:r>
            <w:proofErr w:type="spellStart"/>
            <w:r w:rsidRPr="002256B1">
              <w:t>извещатели</w:t>
            </w:r>
            <w:proofErr w:type="spellEnd"/>
            <w:r w:rsidRPr="002256B1">
              <w:t>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пожарные краны и рукава;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системы видеонаблюдения;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100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"тревожную кнопку".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5.4.3. Число персональных компьютеров, используемых в учебных целях, в расчете на 100 обучающихся организаций дополнительного образования: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всего;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1,5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имеющих доступ к сети "Интернет".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единица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1,5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5.5. Изменение сети организаций, осуществляющих образовательную деятельность по дополнительным общеобразовательным программам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5.5.1. Темп роста числа организаций (филиалов)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5.6. Финансово-экономическая деятельность организаций, осуществляющих образовательную деятельность в части обеспечения реализации дополнительных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5.6.1. Общий объем финансовых средств, поступивших в организации дополнительного образования, в расчете на 1 обучающегося.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тысяча рублей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DF529B" w:rsidP="002256B1">
            <w:pPr>
              <w:pStyle w:val="ConsPlusNormal"/>
              <w:jc w:val="center"/>
            </w:pPr>
            <w:r w:rsidRPr="002256B1">
              <w:t>36,7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5.6.2. Удельный вес финансовых средств от приносящей доход деятельности в общем объеме финансовых средств организаций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5.6.3. Удельный вес источников финансирования (средства </w:t>
            </w:r>
            <w:r w:rsidRPr="002256B1">
              <w:lastRenderedPageBreak/>
              <w:t>федерального бюджета, бюджета субъекта Российской Федерации и местного бюджета, по договорам об оказании платных образовательных услуг, услуг по спортивной подготовке) в общем объеме финансирования дополнительных общеобразовательных программ.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lastRenderedPageBreak/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5.7. 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 их филиалов)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5.7.1. Удельный вес числа организаций, имеющих филиалы, в общем числе организаций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5.8.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5.8.1. 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 в аварийном состоянии, в общем числе организаций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5.8.2. Удельный вес числа организаций, осуществляющих образовательную деятельность по дополнительным общеобразовательным программам, здания которых требуют капитального ремонта, в общем числе организаций дополнительного образования.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5B01F1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5.9. Учебные и </w:t>
            </w:r>
            <w:proofErr w:type="spellStart"/>
            <w:r w:rsidRPr="002256B1">
              <w:t>внеучебные</w:t>
            </w:r>
            <w:proofErr w:type="spellEnd"/>
            <w:r w:rsidRPr="002256B1">
              <w:t xml:space="preserve"> достижения лиц, обучающихся по программам дополнительного образования детей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>5.9.1.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  <w:tc>
          <w:tcPr>
            <w:tcW w:w="87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приобретение актуальных знаний, умений, практических навыков обучающимися;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выявление и развитие таланта и способностей обучающихся;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профессиональная ориентация, освоение значимых для профессиональной деятельности навыков обучающимися;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  <w:tr w:rsidR="002256B1" w:rsidRPr="002256B1" w:rsidTr="002256B1">
        <w:tc>
          <w:tcPr>
            <w:tcW w:w="3253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both"/>
            </w:pPr>
            <w:r w:rsidRPr="002256B1">
              <w:t xml:space="preserve">улучшение знаний в рамках основной общеобразовательной программы обучающимися. </w:t>
            </w:r>
            <w:hyperlink w:anchor="P1629" w:history="1">
              <w:r w:rsidRPr="002256B1">
                <w:t>&lt;*&gt;</w:t>
              </w:r>
            </w:hyperlink>
          </w:p>
        </w:tc>
        <w:tc>
          <w:tcPr>
            <w:tcW w:w="874" w:type="pct"/>
            <w:shd w:val="clear" w:color="auto" w:fill="auto"/>
          </w:tcPr>
          <w:p w:rsidR="00D35E54" w:rsidRPr="002256B1" w:rsidRDefault="00D35E54" w:rsidP="002256B1">
            <w:pPr>
              <w:pStyle w:val="ConsPlusNormal"/>
              <w:jc w:val="center"/>
            </w:pPr>
            <w:r w:rsidRPr="002256B1">
              <w:t>процент</w:t>
            </w:r>
          </w:p>
        </w:tc>
        <w:tc>
          <w:tcPr>
            <w:tcW w:w="873" w:type="pct"/>
            <w:shd w:val="clear" w:color="auto" w:fill="auto"/>
          </w:tcPr>
          <w:p w:rsidR="00D35E54" w:rsidRPr="002256B1" w:rsidRDefault="00CD7AD3" w:rsidP="002256B1">
            <w:pPr>
              <w:pStyle w:val="ConsPlusNormal"/>
              <w:jc w:val="center"/>
            </w:pPr>
            <w:r w:rsidRPr="002256B1">
              <w:t>-</w:t>
            </w:r>
          </w:p>
        </w:tc>
      </w:tr>
    </w:tbl>
    <w:p w:rsidR="00D35E54" w:rsidRPr="002256B1" w:rsidRDefault="00D35E54" w:rsidP="002256B1">
      <w:pPr>
        <w:pStyle w:val="ConsPlusNormal"/>
        <w:jc w:val="both"/>
      </w:pPr>
    </w:p>
    <w:p w:rsidR="004E33E5" w:rsidRPr="002256B1" w:rsidRDefault="004E33E5" w:rsidP="002256B1"/>
    <w:sectPr w:rsidR="004E33E5" w:rsidRPr="002256B1" w:rsidSect="005C3B8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E54"/>
    <w:rsid w:val="001008FC"/>
    <w:rsid w:val="00210049"/>
    <w:rsid w:val="002256B1"/>
    <w:rsid w:val="00226E72"/>
    <w:rsid w:val="00325A61"/>
    <w:rsid w:val="004E33E5"/>
    <w:rsid w:val="005B01F1"/>
    <w:rsid w:val="005C05E2"/>
    <w:rsid w:val="005C3B82"/>
    <w:rsid w:val="00615CE7"/>
    <w:rsid w:val="008D3F46"/>
    <w:rsid w:val="009A0532"/>
    <w:rsid w:val="009B1F9A"/>
    <w:rsid w:val="00A17BCF"/>
    <w:rsid w:val="00A5523E"/>
    <w:rsid w:val="00BC33AC"/>
    <w:rsid w:val="00BD2506"/>
    <w:rsid w:val="00C23427"/>
    <w:rsid w:val="00CD7AD3"/>
    <w:rsid w:val="00CF1F88"/>
    <w:rsid w:val="00D35E54"/>
    <w:rsid w:val="00D67913"/>
    <w:rsid w:val="00DB6A8D"/>
    <w:rsid w:val="00DF529B"/>
    <w:rsid w:val="00E06A1F"/>
    <w:rsid w:val="00FA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F297"/>
  <w15:docId w15:val="{0D54EC3E-1703-CF49-A970-7178FEB9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5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35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35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35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35E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35E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35E5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35E5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16</Pages>
  <Words>4849</Words>
  <Characters>27641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Назаренко</dc:creator>
  <cp:lastModifiedBy>Валентин Пещеров</cp:lastModifiedBy>
  <cp:revision>8</cp:revision>
  <dcterms:created xsi:type="dcterms:W3CDTF">2020-01-15T00:55:00Z</dcterms:created>
  <dcterms:modified xsi:type="dcterms:W3CDTF">2020-01-20T10:25:00Z</dcterms:modified>
</cp:coreProperties>
</file>